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3520" w:firstLineChars="800"/>
        <w:jc w:val="both"/>
        <w:rPr>
          <w:rFonts w:hint="eastAsia" w:ascii="仿宋" w:hAnsi="仿宋" w:eastAsia="仿宋" w:cs="仿宋"/>
          <w:sz w:val="44"/>
          <w:szCs w:val="44"/>
        </w:rPr>
      </w:pPr>
      <w:r>
        <w:rPr>
          <w:rFonts w:hint="eastAsia" w:ascii="仿宋" w:hAnsi="仿宋" w:eastAsia="仿宋" w:cs="仿宋"/>
          <w:sz w:val="44"/>
          <w:szCs w:val="44"/>
        </w:rPr>
        <w:t>述</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职</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报</w:t>
      </w:r>
      <w:r>
        <w:rPr>
          <w:rFonts w:hint="eastAsia" w:ascii="仿宋" w:hAnsi="仿宋" w:eastAsia="仿宋" w:cs="仿宋"/>
          <w:sz w:val="44"/>
          <w:szCs w:val="44"/>
          <w:lang w:val="en-US" w:eastAsia="zh-CN"/>
        </w:rPr>
        <w:t xml:space="preserve"> </w:t>
      </w:r>
      <w:r>
        <w:rPr>
          <w:rFonts w:hint="eastAsia" w:ascii="仿宋" w:hAnsi="仿宋" w:eastAsia="仿宋" w:cs="仿宋"/>
          <w:sz w:val="44"/>
          <w:szCs w:val="44"/>
        </w:rPr>
        <w:t>告</w:t>
      </w:r>
    </w:p>
    <w:p>
      <w:pPr>
        <w:spacing w:line="240" w:lineRule="atLeast"/>
        <w:jc w:val="center"/>
        <w:rPr>
          <w:rFonts w:hint="eastAsia" w:ascii="仿宋" w:hAnsi="仿宋" w:eastAsia="仿宋" w:cs="仿宋"/>
          <w:b/>
          <w:bCs/>
        </w:rPr>
      </w:pPr>
      <w:r>
        <w:rPr>
          <w:rFonts w:hint="eastAsia" w:ascii="仿宋" w:hAnsi="仿宋" w:eastAsia="仿宋" w:cs="仿宋"/>
          <w:b/>
          <w:bCs/>
          <w:sz w:val="28"/>
          <w:szCs w:val="28"/>
        </w:rPr>
        <w:t xml:space="preserve"> </w:t>
      </w:r>
      <w:r>
        <w:rPr>
          <w:rFonts w:hint="eastAsia" w:ascii="仿宋" w:hAnsi="仿宋" w:eastAsia="仿宋" w:cs="仿宋"/>
          <w:b/>
          <w:bCs/>
          <w:sz w:val="24"/>
          <w:szCs w:val="24"/>
        </w:rPr>
        <w:t xml:space="preserve">旅游管理学院钱军  </w:t>
      </w:r>
      <w:r>
        <w:rPr>
          <w:rFonts w:hint="eastAsia" w:ascii="仿宋" w:hAnsi="仿宋" w:eastAsia="仿宋" w:cs="仿宋"/>
          <w:b/>
          <w:bCs/>
        </w:rPr>
        <w:t xml:space="preserve"> </w:t>
      </w:r>
    </w:p>
    <w:p>
      <w:pPr>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2020年是特殊的一年，是不平凡的一年。一年来，在学院党政领导和中心工作引领下，始终本着“聚青年、为大局、做桥梁、严治团”的学生工作指导思想，齐心协力共抗“疫”，着力推进模式创新，抓载体、出品牌、求突破，服务学院发展，助力青年成长。完成工作情况如下：</w:t>
      </w:r>
    </w:p>
    <w:p>
      <w:pPr>
        <w:spacing w:line="240" w:lineRule="atLeast"/>
        <w:ind w:firstLine="643" w:firstLineChars="200"/>
        <w:rPr>
          <w:rFonts w:hint="eastAsia" w:ascii="黑体" w:hAnsi="黑体" w:eastAsia="黑体" w:cs="黑体"/>
          <w:b/>
          <w:bCs/>
          <w:kern w:val="0"/>
          <w:sz w:val="32"/>
          <w:szCs w:val="32"/>
        </w:rPr>
      </w:pPr>
      <w:r>
        <w:rPr>
          <w:rFonts w:hint="eastAsia" w:ascii="黑体" w:hAnsi="黑体" w:eastAsia="黑体" w:cs="黑体"/>
          <w:b/>
          <w:bCs/>
          <w:kern w:val="0"/>
          <w:sz w:val="32"/>
          <w:szCs w:val="32"/>
        </w:rPr>
        <w:t>一、深入加强理论武装，筑牢主题教育实效</w:t>
      </w:r>
    </w:p>
    <w:p>
      <w:pPr>
        <w:spacing w:line="24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通过深入学习领会党的十九大精神及习近平总书记系列讲话精神，并将其内化于心，外化于行。同时对照主题教育检视的重点问题持续整改不间断，坚持理论学习不间断，自觉完成辽宁省干部在线学习52学时，提升理论修养。坚持主题教育与分管工作相结合，认真吸收来自各方面的意见建议11条，全面梳理学生工作的重点难点堵点，用实际行动践行</w:t>
      </w:r>
      <w:r>
        <w:rPr>
          <w:rFonts w:hint="eastAsia" w:ascii="仿宋" w:hAnsi="仿宋" w:eastAsia="仿宋" w:cs="仿宋"/>
          <w:color w:val="000000"/>
          <w:sz w:val="32"/>
          <w:szCs w:val="32"/>
        </w:rPr>
        <w:t>习近平新时代中国特色社会主义思想。</w:t>
      </w:r>
    </w:p>
    <w:p>
      <w:pPr>
        <w:spacing w:line="240" w:lineRule="atLeast"/>
        <w:ind w:firstLine="643" w:firstLineChars="200"/>
        <w:rPr>
          <w:rFonts w:hint="eastAsia" w:ascii="黑体" w:hAnsi="黑体" w:eastAsia="黑体" w:cs="黑体"/>
          <w:b/>
          <w:bCs/>
          <w:sz w:val="32"/>
          <w:szCs w:val="32"/>
        </w:rPr>
      </w:pPr>
      <w:r>
        <w:rPr>
          <w:rFonts w:hint="eastAsia" w:ascii="黑体" w:hAnsi="黑体" w:eastAsia="黑体" w:cs="黑体"/>
          <w:b/>
          <w:bCs/>
          <w:color w:val="000000"/>
          <w:sz w:val="32"/>
          <w:szCs w:val="32"/>
        </w:rPr>
        <w:t>二、学生工作推进思政引领，塑造优良学风</w:t>
      </w:r>
    </w:p>
    <w:p>
      <w:pPr>
        <w:tabs>
          <w:tab w:val="left" w:pos="0"/>
        </w:tabs>
        <w:jc w:val="center"/>
        <w:rPr>
          <w:rFonts w:hint="eastAsia" w:ascii="仿宋" w:hAnsi="仿宋" w:eastAsia="仿宋" w:cs="仿宋"/>
          <w:sz w:val="32"/>
          <w:szCs w:val="32"/>
        </w:rPr>
      </w:pPr>
      <w:r>
        <w:rPr>
          <w:rFonts w:hint="eastAsia" w:ascii="仿宋" w:hAnsi="仿宋" w:eastAsia="仿宋" w:cs="仿宋"/>
          <w:sz w:val="32"/>
          <w:szCs w:val="32"/>
        </w:rPr>
        <w:t xml:space="preserve">    面对疫情对传统思想政治教育工作的巨大冲击和负面影响，学院准确识变、科学应变、主动求变，将新媒体技术与思想政治教育工作有机融合，以易班、钉钉、“旅游新向标”微信公众号等网络平台为阵地，以疫情期间涌现出的大量感人事迹为素材，开展“足不出户云旅游，全民协力抵疫灾”旅行日志云征集、“致敬白衣战士”云班会、“讲战疫故事 铸强国使命”云端思政课等系列活动；在学院树立了深入抗疫一线志愿服务375小时，上门排查300余户的隋明志同学、疫情爆发之初主动用实习工资交纳1000元专项党费的付顺嘉同学等抗疫先进典型，号召全体同学向他们学习。开展“笃学慎思，学风尚行”主题学风建设系列活动，疫情期间，学院安排以班级为单位每周开展四次视频晚自习活动，定期召开“自律之光”等主题班会50余次，辅导员相继为学生上“在战“疫”中成长”等主题微课4期。巧用易班平台易猫猫发布动态讲经历，提高了学生们的学习兴趣，其中“修身战役聚云端，线上学风领新潮”系列活动吸引了全校400多学生参与，应用访问量突破1000余次。此外2020届毕业生自发向母校捐赠三棵京桃树，以抒发爱校爱院的感恩之情，赵洋同学征文《爱国心 报国情 强国志》被学习强国平台录用。总之，学院的思想政治教育工作在疫情期间成功实现了转危为机、激流勇进，强化了思想政治教育工作的亲和力、感染力和影响力，也进一步培育和塑造了优良学风，从而建立了时事育人、活动育人、红色育人三维立体化育人体系，共筑思政育人同心圆。学院的网络思政教育精品活动和学风建设精品活动分别获评学校二等奖、三等奖。</w:t>
      </w:r>
    </w:p>
    <w:p>
      <w:pPr>
        <w:spacing w:line="240" w:lineRule="atLeast"/>
        <w:ind w:firstLine="643" w:firstLineChars="200"/>
        <w:rPr>
          <w:rFonts w:hint="eastAsia" w:ascii="仿宋" w:hAnsi="仿宋" w:eastAsia="仿宋" w:cs="仿宋"/>
          <w:b/>
          <w:bCs/>
          <w:kern w:val="0"/>
          <w:sz w:val="32"/>
          <w:szCs w:val="32"/>
        </w:rPr>
      </w:pPr>
      <w:r>
        <w:rPr>
          <w:rFonts w:hint="eastAsia" w:ascii="黑体" w:hAnsi="黑体" w:eastAsia="黑体" w:cs="黑体"/>
          <w:b/>
          <w:bCs/>
          <w:kern w:val="0"/>
          <w:sz w:val="32"/>
          <w:szCs w:val="32"/>
        </w:rPr>
        <w:t>三、开展学生党建活动，营造“四史”学习氛围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协助总支书记开展党建工作。主讲了《叩问初心使命，增强党员意识，叫响我是一名共产党员》微党课，掀起党建学习热潮；在辅导员队伍中开展十九届五中全会精神解读宣讲，学思渐悟云讲堂等系列主题班会；组织学生党员和学生干部赴沈阳抗美援朝烈士陵园、沈飞博物馆开展“牢记英雄事迹，传承伟大精神”主题党日活动；通过易班推送、学院展板、电子屏幕等阵地，开展学习井冈山精神、长征精神、延安精神、西柏坡精神等系列活动，举办“茶韵艺享，德思鉴史”家国情怀体验活动，并在校团委举办的“一二.九”运动八十五周年团体跑暨“四史”知识竞赛活动中荣获学校第一名的好成绩。营造“抬头是红色，指尖是红色，处处有红色”的学院党建文化氛围。同时，严格落实“三会一课”制度，定期与学生党员集体或个别谈心谈话，提升学生党员的党员意识。</w:t>
      </w:r>
    </w:p>
    <w:p>
      <w:pPr>
        <w:ind w:firstLine="643" w:firstLineChars="200"/>
        <w:rPr>
          <w:rFonts w:hint="eastAsia" w:ascii="黑体" w:hAnsi="黑体" w:eastAsia="黑体" w:cs="黑体"/>
          <w:sz w:val="32"/>
          <w:szCs w:val="32"/>
        </w:rPr>
      </w:pPr>
      <w:r>
        <w:rPr>
          <w:rFonts w:hint="eastAsia" w:ascii="黑体" w:hAnsi="黑体" w:eastAsia="黑体" w:cs="黑体"/>
          <w:b/>
          <w:bCs/>
          <w:sz w:val="32"/>
          <w:szCs w:val="32"/>
        </w:rPr>
        <w:t>四、完善团学组织制度，</w:t>
      </w:r>
      <w:r>
        <w:rPr>
          <w:rFonts w:hint="eastAsia" w:ascii="黑体" w:hAnsi="黑体" w:eastAsia="黑体" w:cs="黑体"/>
          <w:b/>
          <w:bCs/>
          <w:color w:val="000000"/>
          <w:sz w:val="32"/>
          <w:szCs w:val="32"/>
        </w:rPr>
        <w:t>培养创新人才</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1.</w:t>
      </w:r>
      <w:r>
        <w:rPr>
          <w:rFonts w:hint="eastAsia" w:ascii="楷体" w:hAnsi="楷体" w:eastAsia="楷体" w:cs="楷体"/>
          <w:b/>
          <w:bCs/>
          <w:color w:val="000000"/>
          <w:sz w:val="32"/>
          <w:szCs w:val="32"/>
        </w:rPr>
        <w:t>巩固共青团基层组织建设，建立完善的思政引领体系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学年指导院团委全面落实共青团中央和全国学联对高校学生会的改革要求，进一步围绕学院学生工作，加强学院学生会改革与建设。按照上级团委要求，学生会下设11个部门,注重校院班三级联动,并定期开展例会、培训会、考核大会和微团课，以“三会两制一课”制度为支点，不断深入学习党团新思想，建立了完善的思想引领体系。结合学联二十七大和校第二次学生代表大会会议精神，组织开展“走进学联二十七大”素质培训会和“不忘初心，牢记使命”学习研讨会，加强了学生会意识形态把控，培育了风清气正的组织文化。</w:t>
      </w:r>
    </w:p>
    <w:p>
      <w:pPr>
        <w:ind w:firstLine="643" w:firstLineChars="200"/>
        <w:rPr>
          <w:rFonts w:hint="eastAsia" w:ascii="楷体" w:hAnsi="楷体" w:eastAsia="楷体" w:cs="楷体"/>
          <w:b/>
          <w:bCs/>
          <w:sz w:val="32"/>
          <w:szCs w:val="32"/>
        </w:rPr>
      </w:pPr>
      <w:r>
        <w:rPr>
          <w:rFonts w:hint="eastAsia" w:ascii="楷体" w:hAnsi="楷体" w:eastAsia="楷体" w:cs="楷体"/>
          <w:b/>
          <w:bCs/>
          <w:color w:val="000000"/>
          <w:sz w:val="32"/>
          <w:szCs w:val="32"/>
        </w:rPr>
        <w:t>2.完善大学生骨干培养体系，发挥团学干部的示范引领作用</w:t>
      </w:r>
    </w:p>
    <w:p>
      <w:pPr>
        <w:spacing w:line="360" w:lineRule="auto"/>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通过“以老带新”的方式，举办“青春榜样”宣讲、授牌仪式、系列素质培训等活动，做好优秀学生干部的“接力棒”作用，继承与创新组织文化。学生以榜样为灯塔，把远大理想信念厚植于心，把宏伟政治担当融入于心。</w:t>
      </w:r>
      <w:r>
        <w:rPr>
          <w:rFonts w:hint="eastAsia" w:ascii="仿宋" w:hAnsi="仿宋" w:eastAsia="仿宋" w:cs="仿宋"/>
          <w:color w:val="000000"/>
          <w:sz w:val="32"/>
          <w:szCs w:val="32"/>
        </w:rPr>
        <w:t>本学年，1名学生干部获评“沈阳市优秀共青团员”，2名学生干部获评“沈阳市优秀大学生”荣誉称号。2018级3班团支部获评学校“创新团支部”，徐云琪荣获“魅力团支书”，隋明志荣获“师大青春榜样”提名奖。不断提升团学干部嵌入中心工作的能力，发挥模范带头作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w:t>
      </w:r>
      <w:r>
        <w:rPr>
          <w:rFonts w:hint="eastAsia" w:ascii="黑体" w:hAnsi="黑体" w:eastAsia="黑体" w:cs="黑体"/>
          <w:sz w:val="32"/>
          <w:szCs w:val="32"/>
          <w:lang w:eastAsia="zh-CN"/>
        </w:rPr>
        <w:t>强化专业实践</w:t>
      </w:r>
      <w:r>
        <w:rPr>
          <w:rFonts w:hint="eastAsia" w:ascii="黑体" w:hAnsi="黑体" w:eastAsia="黑体" w:cs="黑体"/>
          <w:sz w:val="32"/>
          <w:szCs w:val="32"/>
        </w:rPr>
        <w:t>，提升培养质量</w:t>
      </w:r>
    </w:p>
    <w:p>
      <w:pPr>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各类赛事获佳绩。如：全国大学生创新创业大赛，全国红色旅游创意策划大赛，全国大学生茶艺大赛等等，均取得优异成绩；结合专业特色，学院还多方位打造精品活动及竞赛，如：“辽宁省大学生旅游创新设计大赛”“模拟面试大赛”、“职业礼仪大赛”“茶韵艺享”及参加“辽宁省大学生导游大赛”。截至目前，学院共获得国家级竞赛项目13项，省级竞赛项目25项，共有255名学生参与省级以上竞赛及项目，学生参与比例为34.9%，省级以上获奖比例为38%。各类竞赛的积极参与使学生专业知识及技能得到提升，学院乐思善学氛围极为高涨。</w:t>
      </w:r>
    </w:p>
    <w:p>
      <w:pPr>
        <w:spacing w:line="240" w:lineRule="atLeast"/>
        <w:ind w:firstLine="643" w:firstLineChars="200"/>
        <w:rPr>
          <w:rFonts w:hint="eastAsia" w:ascii="仿宋" w:hAnsi="仿宋" w:eastAsia="仿宋" w:cs="仿宋"/>
          <w:kern w:val="0"/>
          <w:sz w:val="32"/>
          <w:szCs w:val="32"/>
        </w:rPr>
      </w:pPr>
      <w:r>
        <w:rPr>
          <w:rFonts w:hint="eastAsia" w:ascii="仿宋" w:hAnsi="仿宋" w:eastAsia="仿宋" w:cs="仿宋"/>
          <w:b/>
          <w:bCs/>
          <w:kern w:val="0"/>
          <w:sz w:val="32"/>
          <w:szCs w:val="32"/>
        </w:rPr>
        <w:t>六、创新就业指导模式，拓宽学生就业途径</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今年受疫情影响，2020届毕业生就业形势复杂严峻，就业工作遇到了前所未有的艰难，尤其是旅游业作为环境敏感型产业，受到的影响范围最广、冲击最重。为此，学院提出“互联网+就业”“保证就业工作不掉线”的就业工作指导意见，通过“搭建云平台，打好精准牌”的就业措施，指导毕业生在艰难的就业环境中争得一席之位。</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开展“云招聘”，全员助力就业。</w:t>
      </w:r>
      <w:r>
        <w:rPr>
          <w:rFonts w:hint="eastAsia" w:ascii="仿宋" w:hAnsi="仿宋" w:eastAsia="仿宋" w:cs="仿宋"/>
          <w:sz w:val="32"/>
          <w:szCs w:val="32"/>
        </w:rPr>
        <w:t>积极筹措资源、拓展渠道，广泛搜集并及时推送线上就业信息80余条，联系用人单位沟通人才需求，组织在线招聘会、空中双选会、空中宣讲会共7次，举办了“旅游管理学院毕业生网络双选会 ”专场招聘会，汇聚20多家企业，提供50余个就业岗位，22人达成了就业意向。在全国旅游院校毕业生线上招聘会及沈阳师范大学就业双选会上27名毕业生达成就业意向。实施全员参与就业指导服务模式。学院建立了“三包”责任体系。形成“领导主抓、院系配合、毕业班辅导员统筹落实、全员参与”的院内就业组织运行模式，四级管理逐级分解任务，层层传导压力抓落实。</w:t>
      </w:r>
    </w:p>
    <w:p>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线上“云咨询”，开展个性化帮扶就业。</w:t>
      </w:r>
      <w:r>
        <w:rPr>
          <w:rFonts w:hint="eastAsia" w:ascii="仿宋" w:hAnsi="仿宋" w:eastAsia="仿宋" w:cs="仿宋"/>
          <w:sz w:val="32"/>
          <w:szCs w:val="32"/>
        </w:rPr>
        <w:t>疫情期间，学院坚持就业服务不打烊，开通微信线上“云咨询”，建立“你问我答”QQ群，随时解答学生的就业困惑，帮助学生修改就业推荐书；此外，还请毕业班班导师通过“考研群”网上逐一指导进入复试的学生如何准备复试及面试，2020届本科毕业生考研率达8.57%，实现考研率的既定目标。</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在推进未就业毕业生精准帮扶工作中，</w:t>
      </w:r>
      <w:r>
        <w:rPr>
          <w:rFonts w:hint="eastAsia" w:ascii="仿宋" w:hAnsi="仿宋" w:eastAsia="仿宋" w:cs="仿宋"/>
          <w:color w:val="333333"/>
          <w:spacing w:val="-2"/>
          <w:sz w:val="32"/>
          <w:szCs w:val="32"/>
        </w:rPr>
        <w:t>建立帮扶台账，着力在“精准”上下功夫，一对一、点对点、“靶向”帮扶。</w:t>
      </w:r>
      <w:r>
        <w:rPr>
          <w:rFonts w:hint="eastAsia" w:ascii="仿宋" w:hAnsi="仿宋" w:eastAsia="仿宋" w:cs="仿宋"/>
          <w:color w:val="000000"/>
          <w:sz w:val="32"/>
          <w:szCs w:val="32"/>
        </w:rPr>
        <w:t>截止目前，我院毕业生年度就业率达到95%，年度高质量就业达到87%。实现了就业目标。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感谢这一年来学院领导班子成员的守望相助，感谢学院各位老师的支持配合，感谢各位辅导员的精诚团结。新的一年，将在书记院长的领导下，持续提升思政引领，坚持打造有情感、有温度的学生组织，为人才培养质量的提升和青年学生的全面发展贡献力量。</w:t>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w:t>
      </w:r>
      <w:r>
        <w:rPr>
          <w:rFonts w:hint="eastAsia" w:ascii="仿宋" w:hAnsi="仿宋" w:eastAsia="仿宋" w:cs="仿宋"/>
          <w:sz w:val="28"/>
          <w:szCs w:val="28"/>
          <w:lang w:val="en-US" w:eastAsia="zh-CN"/>
        </w:rPr>
        <w:tab/>
        <w:t>0二0年十二月二十一日</w:t>
      </w:r>
    </w:p>
    <w:sectPr>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Vrinda">
    <w:panose1 w:val="020B0502040204020203"/>
    <w:charset w:val="00"/>
    <w:family w:val="auto"/>
    <w:pitch w:val="default"/>
    <w:sig w:usb0="00010003" w:usb1="00000000" w:usb2="00000000" w:usb3="00000000" w:csb0="00000001"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04b_21">
    <w:panose1 w:val="00000400000000000000"/>
    <w:charset w:val="00"/>
    <w:family w:val="auto"/>
    <w:pitch w:val="default"/>
    <w:sig w:usb0="00000000" w:usb1="00000000" w:usb2="00000000" w:usb3="00000000" w:csb0="00000000" w:csb1="00000000"/>
  </w:font>
  <w:font w:name="Arabic Typesetting">
    <w:panose1 w:val="03020402040406030203"/>
    <w:charset w:val="00"/>
    <w:family w:val="auto"/>
    <w:pitch w:val="default"/>
    <w:sig w:usb0="A000206F" w:usb1="C0000000" w:usb2="00000008" w:usb3="00000000" w:csb0="200000D3" w:csb1="00000000"/>
  </w:font>
  <w:font w:name="Cambria Math">
    <w:panose1 w:val="02040503050406030204"/>
    <w:charset w:val="00"/>
    <w:family w:val="auto"/>
    <w:pitch w:val="default"/>
    <w:sig w:usb0="E00002FF" w:usb1="420024FF" w:usb2="00000000" w:usb3="00000000" w:csb0="2000019F" w:csb1="00000000"/>
  </w:font>
  <w:font w:name="David">
    <w:panose1 w:val="020E0502060401010101"/>
    <w:charset w:val="00"/>
    <w:family w:val="auto"/>
    <w:pitch w:val="default"/>
    <w:sig w:usb0="00000801" w:usb1="00000000" w:usb2="00000000" w:usb3="00000000" w:csb0="00000020" w:csb1="00200000"/>
  </w:font>
  <w:font w:name="DaunPenh">
    <w:panose1 w:val="01010101010101010101"/>
    <w:charset w:val="00"/>
    <w:family w:val="auto"/>
    <w:pitch w:val="default"/>
    <w:sig w:usb0="00000003" w:usb1="00000000" w:usb2="00010000" w:usb3="00000000" w:csb0="00000001" w:csb1="00000000"/>
  </w:font>
  <w:font w:name="DFKai-SB">
    <w:panose1 w:val="03000509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D10"/>
    <w:rsid w:val="0001123F"/>
    <w:rsid w:val="00013802"/>
    <w:rsid w:val="00021A9E"/>
    <w:rsid w:val="00032FA3"/>
    <w:rsid w:val="000A02A5"/>
    <w:rsid w:val="000D0130"/>
    <w:rsid w:val="001063F6"/>
    <w:rsid w:val="0011227C"/>
    <w:rsid w:val="00115631"/>
    <w:rsid w:val="00190D14"/>
    <w:rsid w:val="001B1409"/>
    <w:rsid w:val="00266295"/>
    <w:rsid w:val="002F11BC"/>
    <w:rsid w:val="00315998"/>
    <w:rsid w:val="00381122"/>
    <w:rsid w:val="004003F6"/>
    <w:rsid w:val="004355EE"/>
    <w:rsid w:val="00461E4C"/>
    <w:rsid w:val="004744C7"/>
    <w:rsid w:val="004A3D8F"/>
    <w:rsid w:val="005B23FC"/>
    <w:rsid w:val="005D36F9"/>
    <w:rsid w:val="005F19FF"/>
    <w:rsid w:val="005F1EDE"/>
    <w:rsid w:val="00612C16"/>
    <w:rsid w:val="00646CCB"/>
    <w:rsid w:val="006578DB"/>
    <w:rsid w:val="00660014"/>
    <w:rsid w:val="00693F3F"/>
    <w:rsid w:val="006A15BD"/>
    <w:rsid w:val="006E0D10"/>
    <w:rsid w:val="00700865"/>
    <w:rsid w:val="00704829"/>
    <w:rsid w:val="007106DC"/>
    <w:rsid w:val="00715B19"/>
    <w:rsid w:val="00734A11"/>
    <w:rsid w:val="00751976"/>
    <w:rsid w:val="007644DD"/>
    <w:rsid w:val="00783CEF"/>
    <w:rsid w:val="007B3A6D"/>
    <w:rsid w:val="007B5C50"/>
    <w:rsid w:val="007C37FD"/>
    <w:rsid w:val="007D50E2"/>
    <w:rsid w:val="007F20EC"/>
    <w:rsid w:val="00816973"/>
    <w:rsid w:val="00817143"/>
    <w:rsid w:val="008368FB"/>
    <w:rsid w:val="00847C93"/>
    <w:rsid w:val="00864424"/>
    <w:rsid w:val="008851CE"/>
    <w:rsid w:val="008B0DBB"/>
    <w:rsid w:val="009418F8"/>
    <w:rsid w:val="00942F3B"/>
    <w:rsid w:val="00967889"/>
    <w:rsid w:val="0097687A"/>
    <w:rsid w:val="00992A49"/>
    <w:rsid w:val="009D28DB"/>
    <w:rsid w:val="009E6467"/>
    <w:rsid w:val="00A433A1"/>
    <w:rsid w:val="00A465B3"/>
    <w:rsid w:val="00A64E1B"/>
    <w:rsid w:val="00A777FC"/>
    <w:rsid w:val="00A80E83"/>
    <w:rsid w:val="00AA4389"/>
    <w:rsid w:val="00AB4092"/>
    <w:rsid w:val="00AD15E5"/>
    <w:rsid w:val="00B07D31"/>
    <w:rsid w:val="00B52E5A"/>
    <w:rsid w:val="00BC44A9"/>
    <w:rsid w:val="00C0769A"/>
    <w:rsid w:val="00C27C5B"/>
    <w:rsid w:val="00C37475"/>
    <w:rsid w:val="00C7458E"/>
    <w:rsid w:val="00C85394"/>
    <w:rsid w:val="00CC3223"/>
    <w:rsid w:val="00D1488E"/>
    <w:rsid w:val="00D923A5"/>
    <w:rsid w:val="00DB6BD0"/>
    <w:rsid w:val="00DE4496"/>
    <w:rsid w:val="00DF758B"/>
    <w:rsid w:val="00E168CE"/>
    <w:rsid w:val="00E17D7A"/>
    <w:rsid w:val="00E422B8"/>
    <w:rsid w:val="00E53EC3"/>
    <w:rsid w:val="00E6798D"/>
    <w:rsid w:val="00F100AA"/>
    <w:rsid w:val="00F4737A"/>
    <w:rsid w:val="00F47C0C"/>
    <w:rsid w:val="00F5308A"/>
    <w:rsid w:val="00F75AF4"/>
    <w:rsid w:val="00FC52E3"/>
    <w:rsid w:val="00FD47E1"/>
    <w:rsid w:val="04033F31"/>
    <w:rsid w:val="099F7F29"/>
    <w:rsid w:val="15FE7FD9"/>
    <w:rsid w:val="33E908C8"/>
    <w:rsid w:val="39C45DCE"/>
    <w:rsid w:val="41BB16C2"/>
    <w:rsid w:val="494F2948"/>
    <w:rsid w:val="4ADB3A0A"/>
    <w:rsid w:val="603A39FF"/>
    <w:rsid w:val="61212149"/>
    <w:rsid w:val="70041D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5</Pages>
  <Words>448</Words>
  <Characters>2559</Characters>
  <Lines>0</Lines>
  <Paragraphs>0</Paragraphs>
  <TotalTime>214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2020-12-17T09:57:00Z</dcterms:created>
  <dc:creator>赵 昊琛</dc:creator>
  <cp:lastModifiedBy>Administrator</cp:lastModifiedBy>
  <dcterms:modified xsi:type="dcterms:W3CDTF">2020-12-21T01:41:35Z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