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C4" w:rsidRDefault="00617646">
      <w:pPr>
        <w:jc w:val="center"/>
        <w:rPr>
          <w:rFonts w:ascii="方正小标宋简体" w:eastAsia="方正小标宋简体" w:hAnsiTheme="minorEastAsia"/>
          <w:b/>
          <w:sz w:val="18"/>
          <w:szCs w:val="18"/>
        </w:rPr>
      </w:pPr>
      <w:r>
        <w:rPr>
          <w:rFonts w:ascii="方正小标宋简体" w:eastAsia="方正小标宋简体" w:hAnsiTheme="minorEastAsia" w:hint="eastAsia"/>
          <w:b/>
          <w:sz w:val="28"/>
          <w:szCs w:val="28"/>
        </w:rPr>
        <w:t>公务出差审批单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427"/>
        <w:gridCol w:w="1228"/>
        <w:gridCol w:w="1560"/>
        <w:gridCol w:w="2973"/>
      </w:tblGrid>
      <w:tr w:rsidR="003C5DC4">
        <w:trPr>
          <w:trHeight w:val="55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出差人姓名</w:t>
            </w:r>
          </w:p>
        </w:tc>
        <w:tc>
          <w:tcPr>
            <w:tcW w:w="1427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钱军</w:t>
            </w:r>
            <w:proofErr w:type="gramEnd"/>
          </w:p>
        </w:tc>
        <w:tc>
          <w:tcPr>
            <w:tcW w:w="1228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身份类别</w:t>
            </w:r>
          </w:p>
        </w:tc>
        <w:tc>
          <w:tcPr>
            <w:tcW w:w="4533" w:type="dxa"/>
            <w:gridSpan w:val="2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校级领导</w:t>
            </w:r>
            <w:r>
              <w:rPr>
                <w:rFonts w:ascii="仿宋_GB2312" w:eastAsia="仿宋_GB2312" w:hint="eastAsia"/>
                <w:szCs w:val="21"/>
              </w:rPr>
              <w:t xml:space="preserve"> 2.</w:t>
            </w:r>
            <w:r>
              <w:rPr>
                <w:rFonts w:ascii="仿宋_GB2312" w:eastAsia="仿宋_GB2312" w:hint="eastAsia"/>
                <w:szCs w:val="21"/>
              </w:rPr>
              <w:t>中层干部</w:t>
            </w:r>
            <w:r>
              <w:rPr>
                <w:rFonts w:ascii="仿宋_GB2312" w:eastAsia="仿宋_GB2312" w:hint="eastAsia"/>
                <w:szCs w:val="21"/>
              </w:rPr>
              <w:t xml:space="preserve"> 3.</w:t>
            </w:r>
            <w:r>
              <w:rPr>
                <w:rFonts w:ascii="仿宋_GB2312" w:eastAsia="仿宋_GB2312" w:hint="eastAsia"/>
                <w:szCs w:val="21"/>
              </w:rPr>
              <w:t>其他教职工</w:t>
            </w:r>
          </w:p>
        </w:tc>
      </w:tr>
      <w:tr w:rsidR="003C5DC4">
        <w:trPr>
          <w:trHeight w:val="65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出差任务</w:t>
            </w:r>
          </w:p>
        </w:tc>
        <w:tc>
          <w:tcPr>
            <w:tcW w:w="7188" w:type="dxa"/>
            <w:gridSpan w:val="4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赴上海、深圳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送集中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实习学生</w:t>
            </w:r>
          </w:p>
        </w:tc>
      </w:tr>
      <w:tr w:rsidR="003C5DC4">
        <w:trPr>
          <w:trHeight w:val="705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出差地点</w:t>
            </w:r>
          </w:p>
        </w:tc>
        <w:tc>
          <w:tcPr>
            <w:tcW w:w="2655" w:type="dxa"/>
            <w:gridSpan w:val="2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上海、北京</w:t>
            </w:r>
          </w:p>
        </w:tc>
        <w:tc>
          <w:tcPr>
            <w:tcW w:w="1560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往返时间</w:t>
            </w:r>
          </w:p>
        </w:tc>
        <w:tc>
          <w:tcPr>
            <w:tcW w:w="2973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9月22日沈阳-</w:t>
            </w:r>
            <w:r>
              <w:rPr>
                <w:rFonts w:ascii="仿宋_GB2312" w:eastAsia="仿宋_GB2312" w:hint="eastAsia"/>
                <w:szCs w:val="21"/>
              </w:rPr>
              <w:t>上海</w:t>
            </w:r>
          </w:p>
          <w:p w:rsidR="00617646" w:rsidRDefault="006176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9月24日上海-</w:t>
            </w:r>
            <w:r>
              <w:rPr>
                <w:rFonts w:ascii="仿宋_GB2312" w:eastAsia="仿宋_GB2312" w:hint="eastAsia"/>
                <w:szCs w:val="21"/>
              </w:rPr>
              <w:t>深圳</w:t>
            </w:r>
          </w:p>
          <w:p w:rsidR="00617646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9月27日深圳-沈阳</w:t>
            </w:r>
          </w:p>
        </w:tc>
      </w:tr>
      <w:tr w:rsidR="003C5DC4">
        <w:trPr>
          <w:trHeight w:val="171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批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188" w:type="dxa"/>
            <w:gridSpan w:val="4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3C5DC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617646" w:rsidRDefault="0061764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617646" w:rsidRDefault="0061764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617646">
            <w:pPr>
              <w:ind w:firstLineChars="1850" w:firstLine="388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审批人签字：</w:t>
            </w:r>
          </w:p>
          <w:p w:rsidR="003C5DC4" w:rsidRDefault="003C5DC4">
            <w:pPr>
              <w:ind w:firstLineChars="1850" w:firstLine="3885"/>
              <w:rPr>
                <w:rFonts w:ascii="仿宋_GB2312" w:eastAsia="仿宋_GB2312"/>
                <w:szCs w:val="21"/>
              </w:rPr>
            </w:pPr>
          </w:p>
          <w:p w:rsidR="003C5DC4" w:rsidRDefault="00617646" w:rsidP="00617646">
            <w:pPr>
              <w:ind w:firstLineChars="2550" w:firstLine="5355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2020</w:t>
            </w:r>
            <w:r>
              <w:rPr>
                <w:rFonts w:ascii="仿宋_GB2312" w:eastAsia="仿宋_GB2312" w:hint="eastAsia"/>
                <w:szCs w:val="21"/>
              </w:rPr>
              <w:t>年9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月11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C5DC4" w:rsidRDefault="00617646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说明：</w:t>
      </w:r>
      <w:r>
        <w:rPr>
          <w:rFonts w:asciiTheme="minorEastAsia" w:hAnsiTheme="minorEastAsia" w:hint="eastAsia"/>
          <w:sz w:val="18"/>
          <w:szCs w:val="18"/>
        </w:rPr>
        <w:t>1.</w:t>
      </w:r>
      <w:r>
        <w:rPr>
          <w:rFonts w:asciiTheme="minorEastAsia" w:hAnsiTheme="minorEastAsia" w:hint="eastAsia"/>
          <w:sz w:val="18"/>
          <w:szCs w:val="18"/>
        </w:rPr>
        <w:t>《沈阳师范大学公务活动管理暂行规定》（</w:t>
      </w:r>
      <w:r>
        <w:rPr>
          <w:rFonts w:asciiTheme="minorEastAsia" w:hAnsiTheme="minorEastAsia" w:cs="宋体"/>
          <w:kern w:val="0"/>
          <w:sz w:val="18"/>
          <w:szCs w:val="18"/>
        </w:rPr>
        <w:t>沈师大委</w:t>
      </w:r>
      <w:r>
        <w:rPr>
          <w:rFonts w:asciiTheme="minorEastAsia" w:hAnsiTheme="minorEastAsia" w:cs="宋体"/>
          <w:kern w:val="0"/>
          <w:sz w:val="18"/>
          <w:szCs w:val="18"/>
        </w:rPr>
        <w:t>[2014]32</w:t>
      </w:r>
      <w:r>
        <w:rPr>
          <w:rFonts w:asciiTheme="minorEastAsia" w:hAnsiTheme="minorEastAsia" w:cs="宋体"/>
          <w:kern w:val="0"/>
          <w:sz w:val="18"/>
          <w:szCs w:val="18"/>
        </w:rPr>
        <w:t>号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）第二十九条至第三十五条规定：</w:t>
      </w:r>
      <w:r>
        <w:rPr>
          <w:rFonts w:asciiTheme="minorEastAsia" w:hAnsiTheme="minorEastAsia" w:hint="eastAsia"/>
          <w:sz w:val="18"/>
          <w:szCs w:val="18"/>
        </w:rPr>
        <w:t>各种公务出差均需事前填写“公务出差审批单”，经审批后，作为差旅费报销的重要依据。校级领导出差由校长审批；中层干部出差由分管校领导审批；各单位（部门）教职工出差由本单位（部门）行政负责人审批。出差人员出差任务结束后，应据实填写差旅费报销单，使用专用原始粘贴纸，整理粘贴机票、车船票、住宿费发票等有效原始凭证，及时办理审核报销手续。</w:t>
      </w:r>
    </w:p>
    <w:p w:rsidR="003C5DC4" w:rsidRDefault="00617646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>
        <w:rPr>
          <w:rFonts w:asciiTheme="minorEastAsia" w:hAnsiTheme="minorEastAsia" w:hint="eastAsia"/>
          <w:sz w:val="18"/>
          <w:szCs w:val="18"/>
        </w:rPr>
        <w:t>根据以上规定，出差人员报销差旅费时，必须出具符合审批要求的“公务出差审批单”，否则不予报销。</w:t>
      </w:r>
    </w:p>
    <w:p w:rsidR="003C5DC4" w:rsidRDefault="003C5DC4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3C5DC4" w:rsidRDefault="003C5DC4">
      <w:pPr>
        <w:jc w:val="left"/>
        <w:rPr>
          <w:rFonts w:ascii="方正小标宋简体" w:eastAsia="方正小标宋简体" w:hAnsiTheme="minorEastAsia"/>
          <w:b/>
          <w:sz w:val="28"/>
          <w:szCs w:val="28"/>
        </w:rPr>
      </w:pPr>
    </w:p>
    <w:p w:rsidR="003C5DC4" w:rsidRDefault="00617646">
      <w:pPr>
        <w:jc w:val="center"/>
        <w:rPr>
          <w:rFonts w:ascii="方正小标宋简体" w:eastAsia="方正小标宋简体" w:hAnsiTheme="minorEastAsia"/>
          <w:b/>
          <w:sz w:val="18"/>
          <w:szCs w:val="18"/>
        </w:rPr>
      </w:pPr>
      <w:r>
        <w:rPr>
          <w:rFonts w:ascii="方正小标宋简体" w:eastAsia="方正小标宋简体" w:hAnsiTheme="minorEastAsia" w:hint="eastAsia"/>
          <w:b/>
          <w:sz w:val="28"/>
          <w:szCs w:val="28"/>
        </w:rPr>
        <w:t>公务出差审批单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427"/>
        <w:gridCol w:w="1228"/>
        <w:gridCol w:w="1560"/>
        <w:gridCol w:w="2973"/>
      </w:tblGrid>
      <w:tr w:rsidR="003C5DC4">
        <w:trPr>
          <w:trHeight w:val="55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出差人姓名</w:t>
            </w:r>
          </w:p>
        </w:tc>
        <w:tc>
          <w:tcPr>
            <w:tcW w:w="1427" w:type="dxa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身份类别</w:t>
            </w:r>
          </w:p>
        </w:tc>
        <w:tc>
          <w:tcPr>
            <w:tcW w:w="4533" w:type="dxa"/>
            <w:gridSpan w:val="2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校级领导</w:t>
            </w:r>
            <w:r>
              <w:rPr>
                <w:rFonts w:ascii="仿宋_GB2312" w:eastAsia="仿宋_GB2312" w:hint="eastAsia"/>
                <w:szCs w:val="21"/>
              </w:rPr>
              <w:t xml:space="preserve"> 2.</w:t>
            </w:r>
            <w:r>
              <w:rPr>
                <w:rFonts w:ascii="仿宋_GB2312" w:eastAsia="仿宋_GB2312" w:hint="eastAsia"/>
                <w:szCs w:val="21"/>
              </w:rPr>
              <w:t>中层干部</w:t>
            </w:r>
            <w:r>
              <w:rPr>
                <w:rFonts w:ascii="仿宋_GB2312" w:eastAsia="仿宋_GB2312" w:hint="eastAsia"/>
                <w:szCs w:val="21"/>
              </w:rPr>
              <w:t xml:space="preserve"> 3.</w:t>
            </w:r>
            <w:r>
              <w:rPr>
                <w:rFonts w:ascii="仿宋_GB2312" w:eastAsia="仿宋_GB2312" w:hint="eastAsia"/>
                <w:szCs w:val="21"/>
              </w:rPr>
              <w:t>其他教职</w:t>
            </w:r>
            <w:r>
              <w:rPr>
                <w:rFonts w:ascii="仿宋_GB2312" w:eastAsia="仿宋_GB2312" w:hint="eastAsia"/>
                <w:szCs w:val="21"/>
              </w:rPr>
              <w:t>工</w:t>
            </w:r>
          </w:p>
        </w:tc>
      </w:tr>
      <w:tr w:rsidR="003C5DC4">
        <w:trPr>
          <w:trHeight w:val="65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出差任务</w:t>
            </w:r>
          </w:p>
        </w:tc>
        <w:tc>
          <w:tcPr>
            <w:tcW w:w="7188" w:type="dxa"/>
            <w:gridSpan w:val="4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5DC4">
        <w:trPr>
          <w:trHeight w:val="705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出差地点</w:t>
            </w:r>
          </w:p>
        </w:tc>
        <w:tc>
          <w:tcPr>
            <w:tcW w:w="2655" w:type="dxa"/>
            <w:gridSpan w:val="2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往返时间</w:t>
            </w:r>
          </w:p>
        </w:tc>
        <w:tc>
          <w:tcPr>
            <w:tcW w:w="2973" w:type="dxa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5DC4">
        <w:trPr>
          <w:trHeight w:val="171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批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188" w:type="dxa"/>
            <w:gridSpan w:val="4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617646">
            <w:pPr>
              <w:ind w:firstLineChars="1850" w:firstLine="388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审批人签字：</w:t>
            </w:r>
          </w:p>
          <w:p w:rsidR="003C5DC4" w:rsidRDefault="003C5DC4">
            <w:pPr>
              <w:ind w:firstLineChars="1850" w:firstLine="3885"/>
              <w:rPr>
                <w:rFonts w:ascii="仿宋_GB2312" w:eastAsia="仿宋_GB2312"/>
                <w:szCs w:val="21"/>
              </w:rPr>
            </w:pPr>
          </w:p>
          <w:p w:rsidR="003C5DC4" w:rsidRDefault="00617646">
            <w:pPr>
              <w:ind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C5DC4" w:rsidRDefault="00617646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说明：</w:t>
      </w:r>
      <w:r>
        <w:rPr>
          <w:rFonts w:asciiTheme="minorEastAsia" w:hAnsiTheme="minorEastAsia" w:hint="eastAsia"/>
          <w:sz w:val="18"/>
          <w:szCs w:val="18"/>
        </w:rPr>
        <w:t>1.</w:t>
      </w:r>
      <w:r>
        <w:rPr>
          <w:rFonts w:asciiTheme="minorEastAsia" w:hAnsiTheme="minorEastAsia" w:hint="eastAsia"/>
          <w:sz w:val="18"/>
          <w:szCs w:val="18"/>
        </w:rPr>
        <w:t>《沈阳师范大学公务活动管理暂行规定》（</w:t>
      </w:r>
      <w:r>
        <w:rPr>
          <w:rFonts w:asciiTheme="minorEastAsia" w:hAnsiTheme="minorEastAsia" w:cs="宋体"/>
          <w:kern w:val="0"/>
          <w:sz w:val="18"/>
          <w:szCs w:val="18"/>
        </w:rPr>
        <w:t>沈师大委</w:t>
      </w:r>
      <w:r>
        <w:rPr>
          <w:rFonts w:asciiTheme="minorEastAsia" w:hAnsiTheme="minorEastAsia" w:cs="宋体"/>
          <w:kern w:val="0"/>
          <w:sz w:val="18"/>
          <w:szCs w:val="18"/>
        </w:rPr>
        <w:t>[2014]32</w:t>
      </w:r>
      <w:r>
        <w:rPr>
          <w:rFonts w:asciiTheme="minorEastAsia" w:hAnsiTheme="minorEastAsia" w:cs="宋体"/>
          <w:kern w:val="0"/>
          <w:sz w:val="18"/>
          <w:szCs w:val="18"/>
        </w:rPr>
        <w:t>号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）第二十九条至第三十五条规定：</w:t>
      </w:r>
      <w:r>
        <w:rPr>
          <w:rFonts w:asciiTheme="minorEastAsia" w:hAnsiTheme="minorEastAsia" w:hint="eastAsia"/>
          <w:sz w:val="18"/>
          <w:szCs w:val="18"/>
        </w:rPr>
        <w:t>各种公务出差均需事前填写“公务出差审批单”，经审批后，作为差旅费报销的重要依据。校级领导出差由校长审批；中层干部出差由分管校领导审批；各单位（部门）教职工出差由本单位（部门）行政负责人审批。出差人员出差任务结束后，应据实填写差旅费报销单，使用专用原始粘贴纸，整理粘贴机票、车船票、住宿费发票等有效原始凭证，及时办理审核报销手续。</w:t>
      </w:r>
    </w:p>
    <w:p w:rsidR="003C5DC4" w:rsidRDefault="00617646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lastRenderedPageBreak/>
        <w:t>2.</w:t>
      </w:r>
      <w:r>
        <w:rPr>
          <w:rFonts w:asciiTheme="minorEastAsia" w:hAnsiTheme="minorEastAsia" w:hint="eastAsia"/>
          <w:sz w:val="18"/>
          <w:szCs w:val="18"/>
        </w:rPr>
        <w:t>根据以上规定，出差人员报销差旅费时，必须出具符合审批要求的“公务出差审批单”，否则不予报销。</w:t>
      </w:r>
    </w:p>
    <w:p w:rsidR="003C5DC4" w:rsidRDefault="003C5DC4"/>
    <w:sectPr w:rsidR="003C5DC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013"/>
    <w:rsid w:val="001A04AE"/>
    <w:rsid w:val="003C5DC4"/>
    <w:rsid w:val="00617646"/>
    <w:rsid w:val="0094167B"/>
    <w:rsid w:val="009A2013"/>
    <w:rsid w:val="009B4F85"/>
    <w:rsid w:val="00C43AF8"/>
    <w:rsid w:val="00E355A4"/>
    <w:rsid w:val="041A6EEF"/>
    <w:rsid w:val="0E733306"/>
    <w:rsid w:val="160E6E86"/>
    <w:rsid w:val="4D6C1CFD"/>
    <w:rsid w:val="7B5D7231"/>
    <w:rsid w:val="7CF8541B"/>
    <w:rsid w:val="7D6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6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76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658</Characters>
  <Application>Microsoft Office Word</Application>
  <DocSecurity>0</DocSecurity>
  <Lines>5</Lines>
  <Paragraphs>1</Paragraphs>
  <ScaleCrop>false</ScaleCrop>
  <Company>微软公司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4</cp:revision>
  <cp:lastPrinted>2020-09-11T01:51:00Z</cp:lastPrinted>
  <dcterms:created xsi:type="dcterms:W3CDTF">2020-04-21T06:46:00Z</dcterms:created>
  <dcterms:modified xsi:type="dcterms:W3CDTF">2020-09-11T01:51:00Z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